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06</w:t>
      </w:r>
    </w:p>
    <w:p>
      <w:pPr>
        <w:spacing w:after="120"/>
      </w:pPr>
      <w:r>
        <w:rPr>
          <w:b/>
          <w:bCs/>
          <w:color w:val="0B3D3A"/>
          <w:sz w:val="40"/>
          <w:szCs w:val="40"/>
        </w:rPr>
        <w:t xml:space="preserve">Akad Sewa: Ijarah</w:t>
      </w:r>
    </w:p>
    <w:p>
      <w:pPr>
        <w:pBdr>
          <w:bottom w:val="single" w:color="B08D3E" w:sz="8" w:space="8"/>
        </w:pBdr>
        <w:spacing w:after="300"/>
      </w:pPr>
      <w:r>
        <w:rPr>
          <w:i/>
          <w:iCs/>
          <w:color w:val="1C2321"/>
          <w:sz w:val="24"/>
          <w:szCs w:val="24"/>
        </w:rPr>
        <w:t xml:space="preserve">Sewa atas Aset Berwujud dan Sewa atas Jasa</w:t>
      </w:r>
    </w:p>
    <w:p>
      <w:pPr>
        <w:pStyle w:val="Heading1"/>
        <w:pBdr>
          <w:bottom w:val="single" w:color="B08D3E" w:sz="6" w:space="4"/>
        </w:pBdr>
        <w:spacing w:after="200" w:before="400"/>
      </w:pPr>
      <w:r>
        <w:rPr>
          <w:b/>
          <w:bCs/>
          <w:color w:val="0B3D3A"/>
          <w:sz w:val="30"/>
          <w:szCs w:val="30"/>
        </w:rPr>
        <w:t xml:space="preserve">BAGIAN V AKAD SEWA</w:t>
      </w:r>
    </w:p>
    <w:p>
      <w:pPr>
        <w:pStyle w:val="Heading2"/>
        <w:spacing w:after="150" w:before="300"/>
      </w:pPr>
      <w:r>
        <w:rPr>
          <w:b/>
          <w:bCs/>
          <w:color w:val="0B3D3A"/>
          <w:sz w:val="25"/>
          <w:szCs w:val="25"/>
        </w:rPr>
        <w:t xml:space="preserve">V.1. IJARAH ATAS ASET BERWUJUD</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Ijarah adalah akad pemindahan hak guna/manfaat atas suatu aset dalam waktu tertentu dengan pembayaran sewa (ujrah) tanpa diikuti dengan pemindahan kepemilikan aset itu sendiri.</w:t>
      </w:r>
    </w:p>
    <w:p>
      <w:pPr>
        <w:spacing w:after="120"/>
        <w:ind w:left="340"/>
        <w:jc w:val="both"/>
      </w:pPr>
      <w:r>
        <w:rPr>
          <w:color w:val="1C2321"/>
          <w:sz w:val="21"/>
          <w:szCs w:val="21"/>
        </w:rPr>
        <w:t xml:space="preserve">2. Ijarah Muntahiyah Bittamlik adalah Ijarah dengan wa’ad perpindahan kepemilikan obyek Ijarah pada saat tertentu.</w:t>
      </w:r>
    </w:p>
    <w:p>
      <w:pPr>
        <w:spacing w:after="120"/>
        <w:ind w:left="340"/>
        <w:jc w:val="both"/>
      </w:pPr>
      <w:r>
        <w:rPr>
          <w:color w:val="1C2321"/>
          <w:sz w:val="21"/>
          <w:szCs w:val="21"/>
        </w:rPr>
        <w:t xml:space="preserve">3. Obyek Ijarah adalah manfaat dari penggunaan aset berwujud atau aset tidak berwujud.</w:t>
      </w:r>
    </w:p>
    <w:p>
      <w:pPr>
        <w:spacing w:after="120"/>
        <w:ind w:left="340"/>
        <w:jc w:val="both"/>
      </w:pPr>
      <w:r>
        <w:rPr>
          <w:color w:val="1C2321"/>
          <w:sz w:val="21"/>
          <w:szCs w:val="21"/>
        </w:rPr>
        <w:t xml:space="preserve">4. Umur manfaat adalah suatu periode dimana aset diharapkan akan digunakan atau jumlah produksi/unit serupa yang diharapkan akan diperoleh dari aset.</w:t>
      </w:r>
    </w:p>
    <w:p>
      <w:pPr>
        <w:spacing w:after="120"/>
        <w:ind w:left="340"/>
        <w:jc w:val="both"/>
      </w:pPr>
      <w:r>
        <w:rPr>
          <w:color w:val="1C2321"/>
          <w:sz w:val="21"/>
          <w:szCs w:val="21"/>
        </w:rPr>
        <w:t xml:space="preserve">5. Wa’ad adalah janji dari satu pihak kepada pihak lain untuk melaksanakan suatu transaksi.</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No.107 tentang Akuntansi Ijarah.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Ijarah merupakan akad sewa-menyewa suatu aset Ijarah tanpa adanya perpindahan risiko dan manfaat yang signifikan terkait kepemilikan aset tersebut, dengan atau tanpa adanya opsi untuk memindahkan kepemilikan dari pemilik (Bank) kepada penyewa/nasabah pada saat tertentu.</w:t>
      </w:r>
    </w:p>
    <w:p>
      <w:pPr>
        <w:spacing w:after="120"/>
        <w:ind w:left="340"/>
        <w:jc w:val="both"/>
      </w:pPr>
      <w:r>
        <w:rPr>
          <w:color w:val="1C2321"/>
          <w:sz w:val="21"/>
          <w:szCs w:val="21"/>
        </w:rPr>
        <w:t xml:space="preserve">2. Pada umumnya transaksi Ijarah Muntahiyah Bittamlik muncul karena adanya kebutuhan untuk memiliki aset tertentu, dimana pemenuhan kebutuhan atas aset tersebut dipenuhi melalui akad Ijarah.</w:t>
      </w:r>
    </w:p>
    <w:p>
      <w:pPr>
        <w:spacing w:after="120"/>
        <w:ind w:left="340"/>
        <w:jc w:val="both"/>
      </w:pPr>
      <w:r>
        <w:rPr>
          <w:color w:val="1C2321"/>
          <w:sz w:val="21"/>
          <w:szCs w:val="21"/>
        </w:rPr>
        <w:t xml:space="preserve">3. Bank dapat meminta penyewa/nasabah untuk menyerahkan jaminan atas Ijarah untuk menghindari risiko kerugian.</w:t>
      </w:r>
    </w:p>
    <w:p>
      <w:pPr>
        <w:spacing w:after="120"/>
        <w:ind w:left="340"/>
        <w:jc w:val="both"/>
      </w:pPr>
      <w:r>
        <w:rPr>
          <w:color w:val="1C2321"/>
          <w:sz w:val="21"/>
          <w:szCs w:val="21"/>
        </w:rPr>
        <w:t xml:space="preserve">4. Jumlah, ukuran, dan jenis aset Ijarah harus jelas diketahui dan tercantum dalam akad.</w:t>
      </w:r>
    </w:p>
    <w:p>
      <w:pPr>
        <w:spacing w:after="120"/>
        <w:ind w:left="340"/>
        <w:jc w:val="both"/>
      </w:pPr>
      <w:r>
        <w:rPr>
          <w:color w:val="1C2321"/>
          <w:sz w:val="21"/>
          <w:szCs w:val="21"/>
        </w:rPr>
        <w:t xml:space="preserve">5. Biaya...</w:t>
      </w:r>
    </w:p>
    <w:p>
      <w:pPr>
        <w:spacing w:after="120"/>
        <w:ind w:left="340"/>
        <w:jc w:val="both"/>
      </w:pPr>
      <w:r>
        <w:rPr>
          <w:color w:val="1C2321"/>
          <w:sz w:val="21"/>
          <w:szCs w:val="21"/>
        </w:rPr>
        <w:t xml:space="preserve">5. Biaya perbaikan aset Ijarah merupakan tanggungan pemilik. Perbaikan tersebut dapat dilakukan oleh pemilik secara langsung atau dilakukan oleh penyewa atas persetujuan pemilik.</w:t>
      </w:r>
    </w:p>
    <w:p>
      <w:pPr>
        <w:spacing w:after="120"/>
        <w:ind w:left="340"/>
        <w:jc w:val="both"/>
      </w:pPr>
      <w:r>
        <w:rPr>
          <w:color w:val="1C2321"/>
          <w:sz w:val="21"/>
          <w:szCs w:val="21"/>
        </w:rPr>
        <w:t xml:space="preserve">6. Dalam transaksi Ijarah Muntahiyah Bittamlik, perpindahan kepemilikan suatu aset dari Bank kepada nasabah dapat dilakukan jika aktivitas penyewaan telah berakhir atau diakhiri dan aset Ijarah telah diserahkan kepada nasabah dengan membuat akad terpisah secara: a. hibah; b. penjualan sebelum akad berakhir; c. penjualan pada akhir masa Ijarah; d. penjualan secara bertahap apabila objeknya bisa dipindahkan secara bertahap.</w:t>
      </w:r>
    </w:p>
    <w:p>
      <w:pPr>
        <w:spacing w:after="120"/>
        <w:ind w:left="340"/>
        <w:jc w:val="both"/>
      </w:pPr>
      <w:r>
        <w:rPr>
          <w:color w:val="1C2321"/>
          <w:sz w:val="21"/>
          <w:szCs w:val="21"/>
        </w:rPr>
        <w:t xml:space="preserve">7. Dalam transaksi jual dan Ijarah-balik (sale and lease back) harus merupakan transaksi yang terpisah dan tidak saling bergantung (ta’alluq) sehingga harga jual harus dilakukan pada nilai wajar.</w:t>
      </w:r>
    </w:p>
    <w:p>
      <w:pPr>
        <w:spacing w:after="120"/>
        <w:ind w:left="340"/>
        <w:jc w:val="both"/>
      </w:pPr>
      <w:r>
        <w:rPr>
          <w:color w:val="1C2321"/>
          <w:sz w:val="21"/>
          <w:szCs w:val="21"/>
        </w:rPr>
        <w:t xml:space="preserve">8. Dalam transaksi Ijarah dan Ijarah-lanjut (lease and sub lease), pembayaran untuk sewa dimuka merupakan aset Ijarah.</w:t>
      </w:r>
    </w:p>
    <w:p>
      <w:pPr>
        <w:spacing w:after="120"/>
        <w:ind w:left="340"/>
        <w:jc w:val="both"/>
      </w:pPr>
      <w:r>
        <w:rPr>
          <w:color w:val="1C2321"/>
          <w:sz w:val="21"/>
          <w:szCs w:val="21"/>
        </w:rPr>
        <w:t xml:space="preserve">9. Biaya perolehan aset Ijarah mengacu pada ketentuan biaya perolehan aset tetap di SAK ETAP Bab 15 tentang Aset Tetap.</w:t>
      </w:r>
    </w:p>
    <w:p>
      <w:pPr>
        <w:spacing w:after="120"/>
        <w:ind w:left="340"/>
        <w:jc w:val="both"/>
      </w:pPr>
      <w:r>
        <w:rPr>
          <w:color w:val="1C2321"/>
          <w:sz w:val="21"/>
          <w:szCs w:val="21"/>
        </w:rPr>
        <w:t xml:space="preserve">10. Metode penyusutan, umur manfaat, dan nilai residu dari aset Ijarah mengacu pada penyusutan aset tetap yang serupa sebagaimana diatur di SAK ETAP Bab 15 tentang Aset Tetap. Umur manfaat aset Ijarah pada Ijarah Muntahiyah Bittamlik sesuai dengan masa akad Ijarah.</w:t>
      </w:r>
    </w:p>
    <w:p>
      <w:pPr>
        <w:spacing w:after="120"/>
        <w:ind w:left="340"/>
        <w:jc w:val="both"/>
      </w:pPr>
      <w:r>
        <w:rPr>
          <w:color w:val="1C2321"/>
          <w:sz w:val="21"/>
          <w:szCs w:val="21"/>
        </w:rPr>
        <w:t xml:space="preserve">11. Kebijakan penyusutan atau amortisasi yang dipilih harus mencerminkan pola konsumsi yang diharapkan dari manfaat ekonomi di masa depan dari obyek Ijarah. Umur ekonomis dapat berbeda dengan umur teknis. Misalnya, mobil yang dapat dipakai selama 10 tahun diijarahkan dengan akad Ijarah Muntahiyah Bittamlik selama 5 tahun. Dengan demikian umur ekonomisnya adalah 5 tahun.</w:t>
      </w:r>
    </w:p>
    <w:p>
      <w:pPr>
        <w:spacing w:after="120"/>
        <w:ind w:left="340"/>
        <w:jc w:val="both"/>
      </w:pPr>
      <w:r>
        <w:rPr>
          <w:color w:val="1C2321"/>
          <w:sz w:val="21"/>
          <w:szCs w:val="21"/>
        </w:rPr>
        <w:t xml:space="preserve">12. Bank harus melakukan uji penurunan nilai atas aset Ijarah yang dimiliki secara periodik berdasarkan nilai wajar. Dalam hal terjadi penurunan nilai, maka Bank wajib membentuk cadangan kerugian nilai atas aset Ijarah.</w:t>
      </w:r>
    </w:p>
    <w:p>
      <w:pPr>
        <w:spacing w:after="120"/>
        <w:ind w:left="340"/>
        <w:jc w:val="both"/>
      </w:pPr>
      <w:r>
        <w:rPr>
          <w:color w:val="1C2321"/>
          <w:sz w:val="21"/>
          <w:szCs w:val="21"/>
        </w:rPr>
        <w:t xml:space="preserve">13. Apabila terdapat pemulihan nilai atas aset Ijarah yang telah mengalami penurunan nilai, maka Bank dapat memulihkan aset Ijarah pada nilai bukunya atau nilai yang dapat diperoleh kembali (recoverable amount), yaitu jumlah yang dapat diperoleh dari penjualan aset dalam transaksi antar ... antar pihak yang bebas (arm’s length transaction), setelah dikurangi biaya yang terkait (net selling price).</w:t>
      </w:r>
    </w:p>
    <w:p>
      <w:pPr>
        <w:spacing w:after="120"/>
        <w:ind w:left="340"/>
        <w:jc w:val="both"/>
      </w:pPr>
      <w:r>
        <w:rPr>
          <w:color w:val="1C2321"/>
          <w:sz w:val="21"/>
          <w:szCs w:val="21"/>
        </w:rPr>
        <w:t xml:space="preserve">14. Bank membentuk Penyisihan Penghapusan Aset atas piutang sewa yang berasal dari porsi pokok piutang sewa, sesuai dengan ketentuan yang diatur oleh Otoritas Jasa Keuangan.</w:t>
      </w:r>
    </w:p>
    <w:p>
      <w:pPr>
        <w:spacing w:after="120"/>
        <w:ind w:left="340"/>
        <w:jc w:val="both"/>
      </w:pPr>
      <w:r>
        <w:rPr>
          <w:color w:val="1C2321"/>
          <w:sz w:val="21"/>
          <w:szCs w:val="21"/>
        </w:rPr>
        <w:t xml:space="preserve">15. Dalam bagian ini hanya mencakup Bank sebagai pemilik obyek sewa (lessor) dalam transaksi beli dan Ijarah, beli dan Ijarah-balik, dan Ijarah dan Ijarah-lanjut.</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Aset Ijarah diakui pada saat diperoleh sebesar biaya perolehan.</w:t>
      </w:r>
    </w:p>
    <w:p>
      <w:pPr>
        <w:spacing w:after="120"/>
        <w:ind w:left="340"/>
        <w:jc w:val="both"/>
      </w:pPr>
      <w:r>
        <w:rPr>
          <w:color w:val="1C2321"/>
          <w:sz w:val="21"/>
          <w:szCs w:val="21"/>
        </w:rPr>
        <w:t xml:space="preserve">2. Pendapatan sewa diakui selama masa akad Bank dengan nasabah.</w:t>
      </w:r>
    </w:p>
    <w:p>
      <w:pPr>
        <w:spacing w:after="120"/>
        <w:ind w:left="340"/>
        <w:jc w:val="both"/>
      </w:pPr>
      <w:r>
        <w:rPr>
          <w:color w:val="1C2321"/>
          <w:sz w:val="21"/>
          <w:szCs w:val="21"/>
        </w:rPr>
        <w:t xml:space="preserve">3. Aset Ijarah disusutkan sesuai kebijakan penyusutan aset sejenis sedangkan aset Ijarah dalam Ijarah Muntahiyah Bittamlik disusutkan sesuai masa sewa.</w:t>
      </w:r>
    </w:p>
    <w:p>
      <w:pPr>
        <w:spacing w:after="120"/>
        <w:ind w:left="340"/>
        <w:jc w:val="both"/>
      </w:pPr>
      <w:r>
        <w:rPr>
          <w:color w:val="1C2321"/>
          <w:sz w:val="21"/>
          <w:szCs w:val="21"/>
        </w:rPr>
        <w:t xml:space="preserve">4. Biaya perbaikan aset Ijarah, baik yang dilakukan oleh pemilik maupun yang dilakukan oleh nasabah dengan persetujuan pemilik dan biaya tersebut dibebankan kepada pemilik, diakui sebagai beban Ijarah.</w:t>
      </w:r>
    </w:p>
    <w:p>
      <w:pPr>
        <w:spacing w:after="120"/>
        <w:ind w:left="340"/>
        <w:jc w:val="both"/>
      </w:pPr>
      <w:r>
        <w:rPr>
          <w:color w:val="1C2321"/>
          <w:sz w:val="21"/>
          <w:szCs w:val="21"/>
        </w:rPr>
        <w:t xml:space="preserve">5. Biaya perbaikan aset Ijarah Muntahiyah Bittamlik melalui penjualan secara bertahap sebanding dengan bagian kepemilikan masing-masing.</w:t>
      </w:r>
    </w:p>
    <w:p>
      <w:pPr>
        <w:spacing w:after="120"/>
        <w:ind w:left="340"/>
        <w:jc w:val="both"/>
      </w:pPr>
      <w:r>
        <w:rPr>
          <w:color w:val="1C2321"/>
          <w:sz w:val="21"/>
          <w:szCs w:val="21"/>
        </w:rPr>
        <w:t xml:space="preserve">6. Pada saat terjadi penurunan nilai aset Ijarah, Bank mengakui sebagai kerugian penurunan nilai aset sebesar selisih antara nilai buku dengan nilai wajar aset Ijarah.</w:t>
      </w:r>
    </w:p>
    <w:p>
      <w:pPr>
        <w:spacing w:after="120"/>
        <w:ind w:left="340"/>
        <w:jc w:val="both"/>
      </w:pPr>
      <w:r>
        <w:rPr>
          <w:color w:val="1C2321"/>
          <w:sz w:val="21"/>
          <w:szCs w:val="21"/>
        </w:rPr>
        <w:t xml:space="preserve">7. Jika berdasarkan evaluasi secara periodik diketahui bahwa jumlah penurunan nilai berkurang, maka Bank dapat memulihkan kerugian penurunan nilai yang telah diakui, paling tinggi sebesar Penyisihan Kerugian Penurunan Nilai yang telah dibentuk.</w:t>
      </w:r>
    </w:p>
    <w:p>
      <w:pPr>
        <w:spacing w:after="120"/>
        <w:ind w:left="340"/>
        <w:jc w:val="both"/>
      </w:pPr>
      <w:r>
        <w:rPr>
          <w:color w:val="1C2321"/>
          <w:sz w:val="21"/>
          <w:szCs w:val="21"/>
        </w:rPr>
        <w:t xml:space="preserve">8. Perpindahan kepemilikan aset Ijarah dari Bank kepada nasabah, dalam Ijarah Muntahiyah Bittamlik dengan cara: a. hibah, maka jumlah tercatat aset Ijarah yang dihibahkan diakui sebagai beban. b. penjualan sebelum berakhirnya masa Ijarah, maka selisih antara harga jual dan jumlah tercatat aset Ijarah diakui sebagai keuntungan atau kerugian. c. penjualan ... c. penjualan setelah selesainya masa Ijarah, maka selisih antara harga jual dan jumlah tercatat Ijarah diakui sebagai keuntungan atau kerugian. d. Penjualan secara bertahap, maka: 1) Selisih antara harga jual dan jumlah tercatat sebagian objek Ijarah yang telah dijual diakui sebagai keuntungan atau kerugian; sedangkan 2) Bagian objek Ijarah yang tidak dibeli penyewa diakui sebagai aset tidak lancar atau aset lancar sesuai dengan tujuan penggunaan aset tersebut.</w:t>
      </w:r>
    </w:p>
    <w:p>
      <w:pPr>
        <w:spacing w:after="120"/>
        <w:ind w:left="340"/>
        <w:jc w:val="both"/>
      </w:pPr>
      <w:r>
        <w:rPr>
          <w:color w:val="1C2321"/>
          <w:sz w:val="21"/>
          <w:szCs w:val="21"/>
        </w:rPr>
        <w:t xml:space="preserve">9. Dalam hal Bank melakukan transaksi Ijarah-lanjut, maka aset Ijarah diamortisasi selama masa Ijarah antara Bank dengan pemilik aset.</w:t>
      </w:r>
    </w:p>
    <w:p>
      <w:pPr>
        <w:spacing w:after="120"/>
        <w:ind w:left="340"/>
        <w:jc w:val="both"/>
      </w:pPr>
      <w:r>
        <w:rPr>
          <w:color w:val="1C2321"/>
          <w:sz w:val="21"/>
          <w:szCs w:val="21"/>
        </w:rPr>
        <w:t xml:space="preserve">10. Bank membentuk Penyisihan Penghapusan Aset piutang sewa sesuai dengan ketentuan yang diatur oleh Otoritas Jasa Keuangan. D2. Penyajian</w:t>
      </w:r>
    </w:p>
    <w:p>
      <w:pPr>
        <w:spacing w:after="120"/>
        <w:ind w:left="340"/>
        <w:jc w:val="both"/>
      </w:pPr>
      <w:r>
        <w:rPr>
          <w:color w:val="1C2321"/>
          <w:sz w:val="21"/>
          <w:szCs w:val="21"/>
        </w:rPr>
        <w:t xml:space="preserve">1. Objek sewa yang diperoleh Bank disajikan sebagai aset Ijarah.</w:t>
      </w:r>
    </w:p>
    <w:p>
      <w:pPr>
        <w:spacing w:after="120"/>
        <w:ind w:left="340"/>
        <w:jc w:val="both"/>
      </w:pPr>
      <w:r>
        <w:rPr>
          <w:color w:val="1C2321"/>
          <w:sz w:val="21"/>
          <w:szCs w:val="21"/>
        </w:rPr>
        <w:t xml:space="preserve">2. Akumulasi penyusutan/amortisasi dan Cadangan Kerugian Penurunan Nilai dari aset Ijarah disajikan sebagai pos lawan aset Ijarah.</w:t>
      </w:r>
    </w:p>
    <w:p>
      <w:pPr>
        <w:spacing w:after="120"/>
        <w:ind w:left="340"/>
        <w:jc w:val="both"/>
      </w:pPr>
      <w:r>
        <w:rPr>
          <w:color w:val="1C2321"/>
          <w:sz w:val="21"/>
          <w:szCs w:val="21"/>
        </w:rPr>
        <w:t xml:space="preserve">3. Porsi pokok atas pendapatan sewa yang belum dibayar disajikan sebagai piutang sewa.</w:t>
      </w:r>
    </w:p>
    <w:p>
      <w:pPr>
        <w:spacing w:after="120"/>
        <w:ind w:left="340"/>
        <w:jc w:val="both"/>
      </w:pPr>
      <w:r>
        <w:rPr>
          <w:color w:val="1C2321"/>
          <w:sz w:val="21"/>
          <w:szCs w:val="21"/>
        </w:rPr>
        <w:t xml:space="preserve">4. Porsi ujrah atas pendapatan sewa yang belum dibayar disajikan sebagai pendapatan sewa yang akan diterima yang merupakan bagian dari aset lainnya pada saat nasabah tergolong lancar (performing). Sedangkan, apabila nasabah tergolong non-lancar (non-performing) maka pendapatan sewa yang akan diterima disajikan pada rekening administratif.</w:t>
      </w:r>
    </w:p>
    <w:p>
      <w:pPr>
        <w:spacing w:after="120"/>
        <w:ind w:left="340"/>
        <w:jc w:val="both"/>
      </w:pPr>
      <w:r>
        <w:rPr>
          <w:color w:val="1C2321"/>
          <w:sz w:val="21"/>
          <w:szCs w:val="21"/>
        </w:rPr>
        <w:t xml:space="preserve">5. Penyisihan Penghapusan Aset atas piutang sewa disajikan sebagai pos lawan (contra account) piutang sewa.</w:t>
      </w:r>
    </w:p>
    <w:p>
      <w:pPr>
        <w:spacing w:after="120"/>
        <w:ind w:left="340"/>
        <w:jc w:val="both"/>
      </w:pPr>
      <w:r>
        <w:rPr>
          <w:color w:val="1C2321"/>
          <w:sz w:val="21"/>
          <w:szCs w:val="21"/>
        </w:rPr>
        <w:t xml:space="preserve">6. Beban penyusutan/amortisasi aset Ijarah disajikan sebagai pengurang pendapatan Ijarah pada Laporan Laba Rugi.</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perolehan aset Ijarah: Db. Aset Ijarah. Kr. Kas/rekening …</w:t>
      </w:r>
    </w:p>
    <w:p>
      <w:pPr>
        <w:spacing w:after="120"/>
        <w:ind w:left="340"/>
        <w:jc w:val="both"/>
      </w:pPr>
      <w:r>
        <w:rPr>
          <w:color w:val="1C2321"/>
          <w:sz w:val="21"/>
          <w:szCs w:val="21"/>
        </w:rPr>
        <w:t xml:space="preserve">2. Pada saat pengakuan pendapatan Ijarah pada tanggal laporan: Db. Piutang ... Db. Piutang sewa (porsi pokok). Db. Piutang pendapatan sewa (porsi ujrah). Kr. Pendapatan Ijarah.</w:t>
      </w:r>
    </w:p>
    <w:p>
      <w:pPr>
        <w:spacing w:after="120"/>
        <w:ind w:left="340"/>
        <w:jc w:val="both"/>
      </w:pPr>
      <w:r>
        <w:rPr>
          <w:color w:val="1C2321"/>
          <w:sz w:val="21"/>
          <w:szCs w:val="21"/>
        </w:rPr>
        <w:t xml:space="preserve">3. Pada saat pengakuan penyusutan/amortisasi pada tanggal laporan: Db. Beban penyusutan. Kr. Akumulasi penyusutan.</w:t>
      </w:r>
    </w:p>
    <w:p>
      <w:pPr>
        <w:spacing w:after="120"/>
        <w:ind w:left="340"/>
        <w:jc w:val="both"/>
      </w:pPr>
      <w:r>
        <w:rPr>
          <w:color w:val="1C2321"/>
          <w:sz w:val="21"/>
          <w:szCs w:val="21"/>
        </w:rPr>
        <w:t xml:space="preserve">4. Pada saat penerimaan sewa dari nasabah: Dr. Kas/rekening … Kr. Piutangsewa (porsi pokok). Kr. Piutang pendapatan sewa (porsi ujrah).</w:t>
      </w:r>
    </w:p>
    <w:p>
      <w:pPr>
        <w:spacing w:after="120"/>
        <w:ind w:left="340"/>
        <w:jc w:val="both"/>
      </w:pPr>
      <w:r>
        <w:rPr>
          <w:color w:val="1C2321"/>
          <w:sz w:val="21"/>
          <w:szCs w:val="21"/>
        </w:rPr>
        <w:t xml:space="preserve">5. Pada saat terjadi biaya perbaikan: Db. Beban perbaikan. Kr. Kas/rekening …</w:t>
      </w:r>
    </w:p>
    <w:p>
      <w:pPr>
        <w:spacing w:after="120"/>
        <w:ind w:left="340"/>
        <w:jc w:val="both"/>
      </w:pPr>
      <w:r>
        <w:rPr>
          <w:color w:val="1C2321"/>
          <w:sz w:val="21"/>
          <w:szCs w:val="21"/>
        </w:rPr>
        <w:t xml:space="preserve">6. Pada saat terjadi tunggakan pembayaran sewa: a. Nasabah masih tergolong performing Db. Piutang sewa (porsi pokok). Db. Piutang pendapatan sewa (porsi ujrah). Kr. Pendapatan Ijarah. b. Nasabah tergolong non-performing 1) Dilakukan jurnal balik pendapatan sewa. Db. Pendapatan Ijarah. Kr. Piutang pendapatan sewa (porsi ujrah). 2) Pengakuan atas porsi pokok sewa Db. Piutang sewa (porsi pokok). Kr. Pendapatan Ijarah.</w:t>
      </w:r>
    </w:p>
    <w:p>
      <w:pPr>
        <w:spacing w:after="120"/>
        <w:ind w:left="340"/>
        <w:jc w:val="both"/>
      </w:pPr>
      <w:r>
        <w:rPr>
          <w:color w:val="1C2321"/>
          <w:sz w:val="21"/>
          <w:szCs w:val="21"/>
        </w:rPr>
        <w:t xml:space="preserve">7. Pada saat pembentukan Penyisihan Penghapusan Aset atas piutang sewa: Db. Beban kerugian penurunan nilai aset keuangan–piutang sewa. Kr. Penyisihan Penghapusan Aset–piutang sewa.</w:t>
      </w:r>
    </w:p>
    <w:p>
      <w:pPr>
        <w:spacing w:after="120"/>
        <w:ind w:left="340"/>
        <w:jc w:val="both"/>
      </w:pPr>
      <w:r>
        <w:rPr>
          <w:color w:val="1C2321"/>
          <w:sz w:val="21"/>
          <w:szCs w:val="21"/>
        </w:rPr>
        <w:t xml:space="preserve">8. Pada saat pemulihan Penyisihan Penghapusan Aset atas piutang sewa: Db. Penyisihan Penghapusan Aset–piutang sewa. Kr. Beban kerugian Penghapusan Aset–piutang sewa/Keuntungan pemulihan nilai–piutang sewa.</w:t>
      </w:r>
    </w:p>
    <w:p>
      <w:pPr>
        <w:spacing w:after="120"/>
        <w:ind w:left="340"/>
        <w:jc w:val="both"/>
      </w:pPr>
      <w:r>
        <w:rPr>
          <w:color w:val="1C2321"/>
          <w:sz w:val="21"/>
          <w:szCs w:val="21"/>
        </w:rPr>
        <w:t xml:space="preserve">9. Pada saat terjadi penurunan nilai aset Ijarah: Db. Beban kerugian penurunan nilai aset Ijarah. Kr. Cadangan Kerugian Penurunan Nilai aset Ijarah.</w:t>
      </w:r>
    </w:p>
    <w:p>
      <w:pPr>
        <w:spacing w:after="120"/>
        <w:ind w:left="340"/>
        <w:jc w:val="both"/>
      </w:pPr>
      <w:r>
        <w:rPr>
          <w:color w:val="1C2321"/>
          <w:sz w:val="21"/>
          <w:szCs w:val="21"/>
        </w:rPr>
        <w:t xml:space="preserve">10. Pada ...</w:t>
      </w:r>
    </w:p>
    <w:p>
      <w:pPr>
        <w:spacing w:after="120"/>
        <w:ind w:left="340"/>
        <w:jc w:val="both"/>
      </w:pPr>
      <w:r>
        <w:rPr>
          <w:color w:val="1C2321"/>
          <w:sz w:val="21"/>
          <w:szCs w:val="21"/>
        </w:rPr>
        <w:t xml:space="preserve">10. Pada saat terjadi pemulihan nilai aset Ijarah: Db. Cadangan Kerugian Penurunan Nilai aset Ijarah. Kr. Beban kerugian penurunan nilai aset Ijarah/Keuntungan pemulihan nilai aset Ijarah.</w:t>
      </w:r>
    </w:p>
    <w:p>
      <w:pPr>
        <w:spacing w:after="120"/>
        <w:ind w:left="340"/>
        <w:jc w:val="both"/>
      </w:pPr>
      <w:r>
        <w:rPr>
          <w:color w:val="1C2321"/>
          <w:sz w:val="21"/>
          <w:szCs w:val="21"/>
        </w:rPr>
        <w:t xml:space="preserve">11. Pada saat pengalihan aset Ijarah: a. Melalui hibah Db. Akumulasi penyusutan/amortisasi. Db. Penyisihan Kerugian Penurunan Nilai aset Ijarah. Db. Beban kerugian. Kr. Aset Ijarah. b. Melalui penjualan Db. Kas/rekening … Db. Akumulasi penyusutan/amortisasi. Db. Penyisihan Kerugian Penurunan Nilai aset Ijarah. Db/Kr.Kerugian/keuntungan. Kr. Aset Ijarah.</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Sumber dana yang digunakan dalam pembiayaan Ijarah.</w:t>
      </w:r>
    </w:p>
    <w:p>
      <w:pPr>
        <w:spacing w:after="120"/>
        <w:ind w:left="340"/>
        <w:jc w:val="both"/>
      </w:pPr>
      <w:r>
        <w:rPr>
          <w:color w:val="1C2321"/>
          <w:sz w:val="21"/>
          <w:szCs w:val="21"/>
        </w:rPr>
        <w:t xml:space="preserve">2. Jumlah obyek sewa berdasarkan jenis transaksi (Ijarah dan Ijarah Muntahiyah Bittamlik), jenis aset dan akumulasi penyusutannya serta Cadangan Kerugian Penurunan Nilai, jika ada, apabila Bank sebagai pemilik obyek sewa.</w:t>
      </w:r>
    </w:p>
    <w:p>
      <w:pPr>
        <w:spacing w:after="120"/>
        <w:ind w:left="340"/>
        <w:jc w:val="both"/>
      </w:pPr>
      <w:r>
        <w:rPr>
          <w:color w:val="1C2321"/>
          <w:sz w:val="21"/>
          <w:szCs w:val="21"/>
        </w:rPr>
        <w:t xml:space="preserve">3. Komitmen yang berhubungan dengan perjanjian Ijarah Muntahiyah Bittamlik yang berlaku efektif pada periode Laporan Keuangan berikutnya.</w:t>
      </w:r>
    </w:p>
    <w:p>
      <w:pPr>
        <w:spacing w:after="120"/>
        <w:ind w:left="340"/>
        <w:jc w:val="both"/>
      </w:pPr>
      <w:r>
        <w:rPr>
          <w:color w:val="1C2321"/>
          <w:sz w:val="21"/>
          <w:szCs w:val="21"/>
        </w:rPr>
        <w:t xml:space="preserve">4. Kebijakan akuntansi yang digunakan atas transaksi Ijarah dan Ijarah Muntahiyyah Bittamlik.</w:t>
      </w:r>
    </w:p>
    <w:p>
      <w:pPr>
        <w:spacing w:after="120"/>
        <w:ind w:left="340"/>
        <w:jc w:val="both"/>
      </w:pPr>
      <w:r>
        <w:rPr>
          <w:color w:val="1C2321"/>
          <w:sz w:val="21"/>
          <w:szCs w:val="21"/>
        </w:rPr>
        <w:t xml:space="preserve">5. Transaksi dan saldo yang meliputi aset ijarah, akumulasi penyusutan, Cadangan Kerugian Penurunan Nilai, piutang sewa dan Penyisihan Penghapusan Aset piutang sewa dengan pihak-pihak yang berelasi.</w:t>
      </w:r>
    </w:p>
    <w:p>
      <w:pPr>
        <w:pStyle w:val="Heading2"/>
        <w:spacing w:after="150" w:before="300"/>
      </w:pPr>
      <w:r>
        <w:rPr>
          <w:b/>
          <w:bCs/>
          <w:color w:val="0B3D3A"/>
          <w:sz w:val="25"/>
          <w:szCs w:val="25"/>
        </w:rPr>
        <w:t xml:space="preserve">V.2. IJARAH ...</w:t>
      </w:r>
    </w:p>
    <w:p>
      <w:pPr>
        <w:pStyle w:val="Heading2"/>
        <w:spacing w:after="150" w:before="300"/>
      </w:pPr>
      <w:r>
        <w:rPr>
          <w:b/>
          <w:bCs/>
          <w:color w:val="0B3D3A"/>
          <w:sz w:val="25"/>
          <w:szCs w:val="25"/>
        </w:rPr>
        <w:t xml:space="preserve">V.2. IJARAH ATAS JASA</w:t>
      </w:r>
    </w:p>
    <w:p>
      <w:pPr>
        <w:spacing w:after="160"/>
        <w:jc w:val="both"/>
      </w:pPr>
      <w:r>
        <w:rPr>
          <w:color w:val="1C2321"/>
          <w:sz w:val="21"/>
          <w:szCs w:val="21"/>
        </w:rPr>
        <w:t xml:space="preserve">A. Definisi Ijarah atas jasa adalah Ijarah dimana obyek Ijarah adalah manfaat yang bukan berasal dari aset berwujud.</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No.107 tentang Akuntansi Ijarah.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Transaksi Ijarah atas jasa dikenal dengan istilah pembiayaan multijasa.</w:t>
      </w:r>
    </w:p>
    <w:p>
      <w:pPr>
        <w:spacing w:after="120"/>
        <w:ind w:left="340"/>
        <w:jc w:val="both"/>
      </w:pPr>
      <w:r>
        <w:rPr>
          <w:color w:val="1C2321"/>
          <w:sz w:val="21"/>
          <w:szCs w:val="21"/>
        </w:rPr>
        <w:t xml:space="preserve">2. Manfaat (jasa) yang bisa di-Ijarah-kan, antara lain, jasa pendidikan, jasa kesehatan, dan jasa pariwisata rohani.</w:t>
      </w:r>
    </w:p>
    <w:p>
      <w:pPr>
        <w:spacing w:after="120"/>
        <w:ind w:left="340"/>
        <w:jc w:val="both"/>
      </w:pPr>
      <w:r>
        <w:rPr>
          <w:color w:val="1C2321"/>
          <w:sz w:val="21"/>
          <w:szCs w:val="21"/>
        </w:rPr>
        <w:t xml:space="preserve">3. Dalam melakukan transaksi multijasa, Bank melakukan akad Ijarah dengan pihak pemasok dan kemudian melakukan akad Ijarah lebih lanjut dengan nasabah.</w:t>
      </w:r>
    </w:p>
    <w:p>
      <w:pPr>
        <w:spacing w:after="120"/>
        <w:ind w:left="340"/>
        <w:jc w:val="both"/>
      </w:pPr>
      <w:r>
        <w:rPr>
          <w:color w:val="1C2321"/>
          <w:sz w:val="21"/>
          <w:szCs w:val="21"/>
        </w:rPr>
        <w:t xml:space="preserve">4. Perolehan aset Ijarah atas jasa diamortisasi sesuai dengan jangka waktu akad Ijarah Bank dengan pemasok.</w:t>
      </w:r>
    </w:p>
    <w:p>
      <w:pPr>
        <w:spacing w:after="120"/>
        <w:ind w:left="340"/>
        <w:jc w:val="both"/>
      </w:pPr>
      <w:r>
        <w:rPr>
          <w:color w:val="1C2321"/>
          <w:sz w:val="21"/>
          <w:szCs w:val="21"/>
        </w:rPr>
        <w:t xml:space="preserve">5. Perlakuan akuntansi transaksi multijasa mengikuti akuntansi untuk Ijarah dengan skema sewa dan sewa-lanjut.</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Perolehan aset Ijarah atas jasa diakui sebagai aset Ijarah pada saat perolehan hak atas jasa sebesar biaya yang terjadi.</w:t>
      </w:r>
    </w:p>
    <w:p>
      <w:pPr>
        <w:spacing w:after="120"/>
        <w:ind w:left="340"/>
        <w:jc w:val="both"/>
      </w:pPr>
      <w:r>
        <w:rPr>
          <w:color w:val="1C2321"/>
          <w:sz w:val="21"/>
          <w:szCs w:val="21"/>
        </w:rPr>
        <w:t xml:space="preserve">2. Pendapatan Ijarah diakui selama masa akad Bank dengan nasabah.</w:t>
      </w:r>
    </w:p>
    <w:p>
      <w:pPr>
        <w:spacing w:after="120"/>
        <w:ind w:left="340"/>
        <w:jc w:val="both"/>
      </w:pPr>
      <w:r>
        <w:rPr>
          <w:color w:val="1C2321"/>
          <w:sz w:val="21"/>
          <w:szCs w:val="21"/>
        </w:rPr>
        <w:t xml:space="preserve">3. Amortisasi atas perolehan aset Ijarah diakui sebagai beban Ijarah.</w:t>
      </w:r>
    </w:p>
    <w:p>
      <w:pPr>
        <w:spacing w:after="120"/>
        <w:ind w:left="340"/>
        <w:jc w:val="both"/>
      </w:pPr>
      <w:r>
        <w:rPr>
          <w:color w:val="1C2321"/>
          <w:sz w:val="21"/>
          <w:szCs w:val="21"/>
        </w:rPr>
        <w:t xml:space="preserve">4. Bank wajib membentuk Penyisihan Penghapusan Aset untuk piutang multijasa sebesar porsi pokok sewa yang tertunda sesuai dengan ketentuan yang diatur dalam PSAK yang terkait. D2. Penyajian</w:t>
      </w:r>
    </w:p>
    <w:p>
      <w:pPr>
        <w:spacing w:after="120"/>
        <w:ind w:left="340"/>
        <w:jc w:val="both"/>
      </w:pPr>
      <w:r>
        <w:rPr>
          <w:color w:val="1C2321"/>
          <w:sz w:val="21"/>
          <w:szCs w:val="21"/>
        </w:rPr>
        <w:t xml:space="preserve">1. Perolehan atas jasa disajikan sebagai bagian aset Ijarah dan disajikan terpisah dari aset Ijarah lain.</w:t>
      </w:r>
    </w:p>
    <w:p>
      <w:pPr>
        <w:spacing w:after="120"/>
        <w:ind w:left="340"/>
        <w:jc w:val="both"/>
      </w:pPr>
      <w:r>
        <w:rPr>
          <w:color w:val="1C2321"/>
          <w:sz w:val="21"/>
          <w:szCs w:val="21"/>
        </w:rPr>
        <w:t xml:space="preserve">2. Amortisasi atas perolehan aset Ijarah disajikan sebagai pos lawan dari aset Ijarah.</w:t>
      </w:r>
    </w:p>
    <w:p>
      <w:pPr>
        <w:spacing w:after="120"/>
        <w:ind w:left="340"/>
        <w:jc w:val="both"/>
      </w:pPr>
      <w:r>
        <w:rPr>
          <w:color w:val="1C2321"/>
          <w:sz w:val="21"/>
          <w:szCs w:val="21"/>
        </w:rPr>
        <w:t xml:space="preserve">3. Porsi ...</w:t>
      </w:r>
    </w:p>
    <w:p>
      <w:pPr>
        <w:spacing w:after="120"/>
        <w:ind w:left="340"/>
        <w:jc w:val="both"/>
      </w:pPr>
      <w:r>
        <w:rPr>
          <w:color w:val="1C2321"/>
          <w:sz w:val="21"/>
          <w:szCs w:val="21"/>
        </w:rPr>
        <w:t xml:space="preserve">3. Porsi pokok atas piutang multijasa yang belum dibayar disajikan sebagai piutang sewa.</w:t>
      </w:r>
    </w:p>
    <w:p>
      <w:pPr>
        <w:spacing w:after="120"/>
        <w:ind w:left="340"/>
        <w:jc w:val="both"/>
      </w:pPr>
      <w:r>
        <w:rPr>
          <w:color w:val="1C2321"/>
          <w:sz w:val="21"/>
          <w:szCs w:val="21"/>
        </w:rPr>
        <w:t xml:space="preserve">4. Porsi ujrah atas pendapatan sewa multijasa yang belum dibayar disajikan sebagai pendapatan sewa multijasa yang akan diterima yang merupakan bagian dari aset lainnya pada saat nasabah tergolong lancar (performing). Sedangkan, apabila nasabah tergolong non-lancar (nonperforming) maka pendapatan sewa multijasa yang akan diterima disajikan pada rekening administratif.</w:t>
      </w:r>
    </w:p>
    <w:p>
      <w:pPr>
        <w:spacing w:after="120"/>
        <w:ind w:left="340"/>
        <w:jc w:val="both"/>
      </w:pPr>
      <w:r>
        <w:rPr>
          <w:color w:val="1C2321"/>
          <w:sz w:val="21"/>
          <w:szCs w:val="21"/>
        </w:rPr>
        <w:t xml:space="preserve">5. Penyisihan Penghapusan Aset atas piutang sewa disajikan sebagai pos lawan (contra account) piutang sewa.</w:t>
      </w:r>
    </w:p>
    <w:p>
      <w:pPr>
        <w:spacing w:after="120"/>
        <w:ind w:left="340"/>
        <w:jc w:val="both"/>
      </w:pPr>
      <w:r>
        <w:rPr>
          <w:color w:val="1C2321"/>
          <w:sz w:val="21"/>
          <w:szCs w:val="21"/>
        </w:rPr>
        <w:t xml:space="preserve">6. Beban amortisasi aset Ijarah disajikan sebagai pengurang pendapatan Ijarah pada Laporan Laba Rugi.</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perolehan jasa Db. Aset Ijarah. Kr. Kas/rekening …</w:t>
      </w:r>
    </w:p>
    <w:p>
      <w:pPr>
        <w:spacing w:after="120"/>
        <w:ind w:left="340"/>
        <w:jc w:val="both"/>
      </w:pPr>
      <w:r>
        <w:rPr>
          <w:color w:val="1C2321"/>
          <w:sz w:val="21"/>
          <w:szCs w:val="21"/>
        </w:rPr>
        <w:t xml:space="preserve">2. Pada saat pengakuan pendapatan Ijarah pada tanggal laporan Db. Piutang sewa (porsi pokok). Db. Piutang pendapatan sewa multijasa (porsi ujrah). Kr. Pendapatan Ijarah.</w:t>
      </w:r>
    </w:p>
    <w:p>
      <w:pPr>
        <w:spacing w:after="120"/>
        <w:ind w:left="340"/>
        <w:jc w:val="both"/>
      </w:pPr>
      <w:r>
        <w:rPr>
          <w:color w:val="1C2321"/>
          <w:sz w:val="21"/>
          <w:szCs w:val="21"/>
        </w:rPr>
        <w:t xml:space="preserve">3. Pada saat pengakuan amortisasi pada tanggal laporan Db. Beban amortisasi. Kr. Akumulasi amortisasi.</w:t>
      </w:r>
    </w:p>
    <w:p>
      <w:pPr>
        <w:spacing w:after="120"/>
        <w:ind w:left="340"/>
        <w:jc w:val="both"/>
      </w:pPr>
      <w:r>
        <w:rPr>
          <w:color w:val="1C2321"/>
          <w:sz w:val="21"/>
          <w:szCs w:val="21"/>
        </w:rPr>
        <w:t xml:space="preserve">4. Pada saat penerimaan sewa dari nasabah Dr. Kas/rekening … Kr. Piutang sewa (porsi pokok). Kr. Piutang pendapatan sewa multijasa (porsi ujrah).</w:t>
      </w:r>
    </w:p>
    <w:p>
      <w:pPr>
        <w:spacing w:after="120"/>
        <w:ind w:left="340"/>
        <w:jc w:val="both"/>
      </w:pPr>
      <w:r>
        <w:rPr>
          <w:color w:val="1C2321"/>
          <w:sz w:val="21"/>
          <w:szCs w:val="21"/>
        </w:rPr>
        <w:t xml:space="preserve">5. Pada saat terjadi tunggakan pembayaran sewa a. nasabah masih tergolong lancar (performing) Db. Piutang sewa (porsi pokok). Db. Piutang pendapatan sewa multijasa (porsi ujrah). Kr. Pendapatan Ijarah. b. nasabah tergolong non-lancar (non-performing) 1) dilakukan jurnal balik pendapatan sewa Db. Pendapatan Ijarah. Kr. Piutang pendapatan sewa multijasa (porsi ujrah). 2) pengakuan ... 2) pengakuan atas porsi pokok sewa Db. Piutang sewa (porsi pokok). Kr. Pendapatan Ijarah.</w:t>
      </w:r>
    </w:p>
    <w:p>
      <w:pPr>
        <w:spacing w:after="120"/>
        <w:ind w:left="340"/>
        <w:jc w:val="both"/>
      </w:pPr>
      <w:r>
        <w:rPr>
          <w:color w:val="1C2321"/>
          <w:sz w:val="21"/>
          <w:szCs w:val="21"/>
        </w:rPr>
        <w:t xml:space="preserve">6. Pada saat pembentukan Penyisihan Penghapusan Aset atas piutang sewa Db. Beban Penyisihan Penghapusan Aset–piutang sewa. Kr. Penyisihan Penghapusan Aset–piutang sewa.</w:t>
      </w:r>
    </w:p>
    <w:p>
      <w:pPr>
        <w:spacing w:after="120"/>
        <w:ind w:left="340"/>
        <w:jc w:val="both"/>
      </w:pPr>
      <w:r>
        <w:rPr>
          <w:color w:val="1C2321"/>
          <w:sz w:val="21"/>
          <w:szCs w:val="21"/>
        </w:rPr>
        <w:t xml:space="preserve">7. Pada saat pemulihan Penyisihan Penghapusan Aset atas piutang sewa Db. Penyisihan Penghapusan Aset-piutang sewa. Kr. Beban Penyisihan Penghapusan Aset–piutang sewa /Keuntungan pemulihan nilai–piutang sewa.</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Sumber dana yang digunakan dalam pembiayaan Ijarah.</w:t>
      </w:r>
    </w:p>
    <w:p>
      <w:pPr>
        <w:spacing w:after="120"/>
        <w:ind w:left="340"/>
        <w:jc w:val="both"/>
      </w:pPr>
      <w:r>
        <w:rPr>
          <w:color w:val="1C2321"/>
          <w:sz w:val="21"/>
          <w:szCs w:val="21"/>
        </w:rPr>
        <w:t xml:space="preserve">2. Rincian perolehan atas jasa berdasarkan jenis.</w:t>
      </w:r>
    </w:p>
    <w:p>
      <w:pPr>
        <w:spacing w:after="120"/>
        <w:ind w:left="340"/>
        <w:jc w:val="both"/>
      </w:pPr>
      <w:r>
        <w:rPr>
          <w:color w:val="1C2321"/>
          <w:sz w:val="21"/>
          <w:szCs w:val="21"/>
        </w:rPr>
        <w:t xml:space="preserve">3. Jumlah piutang cicilan Ijarah yang akan jatuh tempo hingga dua tahun terakhir.</w:t>
      </w:r>
    </w:p>
    <w:p>
      <w:pPr>
        <w:spacing w:after="120"/>
        <w:ind w:left="340"/>
        <w:jc w:val="both"/>
      </w:pPr>
      <w:r>
        <w:rPr>
          <w:color w:val="1C2321"/>
          <w:sz w:val="21"/>
          <w:szCs w:val="21"/>
        </w:rPr>
        <w:t xml:space="preserve">4. Transaksi dan saldo dengan pihak-pihak yang berelasi.</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 Sewa: Ijarah</dc:title>
  <dc:creator>Dr.dr. Budi Siswanto, Sp.OG., Subsp.Obginsos., SH., S.Kom.</dc:creator>
  <cp:lastModifiedBy>Un-named</cp:lastModifiedBy>
  <cp:revision>1</cp:revision>
  <dcterms:created xsi:type="dcterms:W3CDTF">2026-08-25T23:38:39.342Z</dcterms:created>
  <dcterms:modified xsi:type="dcterms:W3CDTF">2026-08-25T23:38:39.342Z</dcterms:modified>
</cp:coreProperties>
</file>

<file path=docProps/custom.xml><?xml version="1.0" encoding="utf-8"?>
<Properties xmlns="http://schemas.openxmlformats.org/officeDocument/2006/custom-properties" xmlns:vt="http://schemas.openxmlformats.org/officeDocument/2006/docPropsVTypes"/>
</file>